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82F" w:rsidRPr="0035782F" w:rsidRDefault="0035782F" w:rsidP="0035782F">
      <w:pPr>
        <w:shd w:val="clear" w:color="auto" w:fill="F6F6F6"/>
        <w:spacing w:after="0" w:line="387" w:lineRule="atLeast"/>
        <w:jc w:val="center"/>
        <w:textAlignment w:val="baseline"/>
        <w:rPr>
          <w:rFonts w:ascii="Arial" w:eastAsia="Times New Roman" w:hAnsi="Arial" w:cs="Arial"/>
          <w:color w:val="000000"/>
          <w:sz w:val="26"/>
          <w:szCs w:val="26"/>
          <w:lang w:eastAsia="ru-RU"/>
        </w:rPr>
      </w:pPr>
      <w:r w:rsidRPr="0035782F">
        <w:rPr>
          <w:rFonts w:ascii="Arial" w:eastAsia="Times New Roman" w:hAnsi="Arial" w:cs="Arial"/>
          <w:b/>
          <w:bCs/>
          <w:color w:val="000000"/>
          <w:sz w:val="26"/>
          <w:szCs w:val="26"/>
          <w:bdr w:val="none" w:sz="0" w:space="0" w:color="auto" w:frame="1"/>
          <w:lang w:eastAsia="ru-RU"/>
        </w:rPr>
        <w:t>Материально-техническая база</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Здание школы для ведения учебно-воспитательного процесса площадью 1243,5 кв.м. соответствует заявленным лицензионным требованиям.</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Форма владения – оперативное управление. Договор безвозмездного (срочного) пользования муниципальным имуществом, закрепленным на праве оперативного управления за муниципальным бюджетным образовательным учреждением « Вечерняя (сменная) общеобразовательная школа № 1» г. Альметьевска, РТ № 009-0521 от 18 декабря 2017 года.</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Здание трехэтажное, железобетонное построено и введено в эксплуатацию в 1980 году. Находиться в собственности МБОУ «СОШ №21 – ОЦ «Дай 5» корпус 2.</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 xml:space="preserve">Проектная мощность школы 275 </w:t>
      </w:r>
      <w:proofErr w:type="gramStart"/>
      <w:r w:rsidRPr="0035782F">
        <w:rPr>
          <w:rFonts w:ascii="Times New Roman" w:eastAsia="Times New Roman" w:hAnsi="Times New Roman" w:cs="Times New Roman"/>
          <w:color w:val="000000"/>
          <w:sz w:val="24"/>
          <w:szCs w:val="24"/>
          <w:bdr w:val="none" w:sz="0" w:space="0" w:color="auto" w:frame="1"/>
          <w:lang w:eastAsia="ru-RU"/>
        </w:rPr>
        <w:t>обучающихся</w:t>
      </w:r>
      <w:proofErr w:type="gramEnd"/>
      <w:r w:rsidRPr="0035782F">
        <w:rPr>
          <w:rFonts w:ascii="Times New Roman" w:eastAsia="Times New Roman" w:hAnsi="Times New Roman" w:cs="Times New Roman"/>
          <w:color w:val="000000"/>
          <w:sz w:val="24"/>
          <w:szCs w:val="24"/>
          <w:bdr w:val="none" w:sz="0" w:space="0" w:color="auto" w:frame="1"/>
          <w:lang w:eastAsia="ru-RU"/>
        </w:rPr>
        <w:t>, фактическая наполняемость 135 обучающихся. На одного обучающегося приходится примерно 5,5 кв.м. Учебный процесс ведется в две смены в режиме шестидневной учебной недели. Занятия с учащимися 8 - 12 классов проводятся в специализированных кабинетах.</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proofErr w:type="gramStart"/>
      <w:r w:rsidRPr="0035782F">
        <w:rPr>
          <w:rFonts w:ascii="Times New Roman" w:eastAsia="Times New Roman" w:hAnsi="Times New Roman" w:cs="Times New Roman"/>
          <w:color w:val="000000"/>
          <w:sz w:val="24"/>
          <w:szCs w:val="24"/>
          <w:bdr w:val="none" w:sz="0" w:space="0" w:color="auto" w:frame="1"/>
          <w:lang w:eastAsia="ru-RU"/>
        </w:rPr>
        <w:t>В школе 11 учебных кабинетов, оснащенных мебелью, информационными стендами, необходимыми техническими средствами, наглядно - дидактическими материалами: кабинет химии, кабинет географии и биологии, кабинет физики, предметные кабинеты (математики, русского языка и литературы, лингвистический, истории и обществознания), компьютерный класс, библиотека с читальным залом.</w:t>
      </w:r>
      <w:proofErr w:type="gramEnd"/>
      <w:r w:rsidRPr="0035782F">
        <w:rPr>
          <w:rFonts w:ascii="Times New Roman" w:eastAsia="Times New Roman" w:hAnsi="Times New Roman" w:cs="Times New Roman"/>
          <w:color w:val="000000"/>
          <w:sz w:val="24"/>
          <w:szCs w:val="24"/>
          <w:bdr w:val="none" w:sz="0" w:space="0" w:color="auto" w:frame="1"/>
          <w:lang w:eastAsia="ru-RU"/>
        </w:rPr>
        <w:t xml:space="preserve"> Современными техническими средствами обучения, компьютерной и </w:t>
      </w:r>
      <w:proofErr w:type="spellStart"/>
      <w:r w:rsidRPr="0035782F">
        <w:rPr>
          <w:rFonts w:ascii="Times New Roman" w:eastAsia="Times New Roman" w:hAnsi="Times New Roman" w:cs="Times New Roman"/>
          <w:color w:val="000000"/>
          <w:sz w:val="24"/>
          <w:szCs w:val="24"/>
          <w:bdr w:val="none" w:sz="0" w:space="0" w:color="auto" w:frame="1"/>
          <w:lang w:eastAsia="ru-RU"/>
        </w:rPr>
        <w:t>мультимедийной</w:t>
      </w:r>
      <w:proofErr w:type="spellEnd"/>
      <w:r w:rsidRPr="0035782F">
        <w:rPr>
          <w:rFonts w:ascii="Times New Roman" w:eastAsia="Times New Roman" w:hAnsi="Times New Roman" w:cs="Times New Roman"/>
          <w:color w:val="000000"/>
          <w:sz w:val="24"/>
          <w:szCs w:val="24"/>
          <w:bdr w:val="none" w:sz="0" w:space="0" w:color="auto" w:frame="1"/>
          <w:lang w:eastAsia="ru-RU"/>
        </w:rPr>
        <w:t xml:space="preserve"> техникой оснащены следующие кабинеты: биологии и географии (</w:t>
      </w:r>
      <w:proofErr w:type="spellStart"/>
      <w:r w:rsidRPr="0035782F">
        <w:rPr>
          <w:rFonts w:ascii="Times New Roman" w:eastAsia="Times New Roman" w:hAnsi="Times New Roman" w:cs="Times New Roman"/>
          <w:color w:val="000000"/>
          <w:sz w:val="24"/>
          <w:szCs w:val="24"/>
          <w:bdr w:val="none" w:sz="0" w:space="0" w:color="auto" w:frame="1"/>
          <w:lang w:eastAsia="ru-RU"/>
        </w:rPr>
        <w:t>мультимедийный</w:t>
      </w:r>
      <w:proofErr w:type="spellEnd"/>
      <w:r w:rsidRPr="0035782F">
        <w:rPr>
          <w:rFonts w:ascii="Times New Roman" w:eastAsia="Times New Roman" w:hAnsi="Times New Roman" w:cs="Times New Roman"/>
          <w:color w:val="000000"/>
          <w:sz w:val="24"/>
          <w:szCs w:val="24"/>
          <w:bdr w:val="none" w:sz="0" w:space="0" w:color="auto" w:frame="1"/>
          <w:lang w:eastAsia="ru-RU"/>
        </w:rPr>
        <w:t xml:space="preserve"> комплект), математики (проектор), русского языка и литературы (проектор), и ноутбуки для учителей и компьютеры </w:t>
      </w:r>
      <w:proofErr w:type="gramStart"/>
      <w:r w:rsidRPr="0035782F">
        <w:rPr>
          <w:rFonts w:ascii="Times New Roman" w:eastAsia="Times New Roman" w:hAnsi="Times New Roman" w:cs="Times New Roman"/>
          <w:color w:val="000000"/>
          <w:sz w:val="24"/>
          <w:szCs w:val="24"/>
          <w:bdr w:val="none" w:sz="0" w:space="0" w:color="auto" w:frame="1"/>
          <w:lang w:eastAsia="ru-RU"/>
        </w:rPr>
        <w:t>для</w:t>
      </w:r>
      <w:proofErr w:type="gramEnd"/>
      <w:r w:rsidRPr="0035782F">
        <w:rPr>
          <w:rFonts w:ascii="Times New Roman" w:eastAsia="Times New Roman" w:hAnsi="Times New Roman" w:cs="Times New Roman"/>
          <w:color w:val="000000"/>
          <w:sz w:val="24"/>
          <w:szCs w:val="24"/>
          <w:bdr w:val="none" w:sz="0" w:space="0" w:color="auto" w:frame="1"/>
          <w:lang w:eastAsia="ru-RU"/>
        </w:rPr>
        <w:t xml:space="preserve"> обучающихся, установленные в компьютерном классе</w:t>
      </w:r>
      <w:r w:rsidRPr="0035782F">
        <w:rPr>
          <w:rFonts w:ascii="Times New Roman" w:eastAsia="Times New Roman" w:hAnsi="Times New Roman" w:cs="Times New Roman"/>
          <w:i/>
          <w:iCs/>
          <w:color w:val="000000"/>
          <w:sz w:val="24"/>
          <w:szCs w:val="24"/>
          <w:bdr w:val="none" w:sz="0" w:space="0" w:color="auto" w:frame="1"/>
          <w:lang w:eastAsia="ru-RU"/>
        </w:rPr>
        <w:t>.</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 xml:space="preserve">Для реализации программ основного общего и среднего (полного) общего образования оборудованы все предметные кабинеты. Имеется компьютерное оборудование с выходом в сеть Интернет, а также множительная техника для обеспечения учащихся </w:t>
      </w:r>
      <w:proofErr w:type="spellStart"/>
      <w:proofErr w:type="gramStart"/>
      <w:r w:rsidRPr="0035782F">
        <w:rPr>
          <w:rFonts w:ascii="Times New Roman" w:eastAsia="Times New Roman" w:hAnsi="Times New Roman" w:cs="Times New Roman"/>
          <w:color w:val="000000"/>
          <w:sz w:val="24"/>
          <w:szCs w:val="24"/>
          <w:bdr w:val="none" w:sz="0" w:space="0" w:color="auto" w:frame="1"/>
          <w:lang w:eastAsia="ru-RU"/>
        </w:rPr>
        <w:t>учебно</w:t>
      </w:r>
      <w:proofErr w:type="spellEnd"/>
      <w:r w:rsidRPr="0035782F">
        <w:rPr>
          <w:rFonts w:ascii="Times New Roman" w:eastAsia="Times New Roman" w:hAnsi="Times New Roman" w:cs="Times New Roman"/>
          <w:color w:val="000000"/>
          <w:sz w:val="24"/>
          <w:szCs w:val="24"/>
          <w:bdr w:val="none" w:sz="0" w:space="0" w:color="auto" w:frame="1"/>
          <w:lang w:eastAsia="ru-RU"/>
        </w:rPr>
        <w:t>- дидактическими</w:t>
      </w:r>
      <w:proofErr w:type="gramEnd"/>
      <w:r w:rsidRPr="0035782F">
        <w:rPr>
          <w:rFonts w:ascii="Times New Roman" w:eastAsia="Times New Roman" w:hAnsi="Times New Roman" w:cs="Times New Roman"/>
          <w:color w:val="000000"/>
          <w:sz w:val="24"/>
          <w:szCs w:val="24"/>
          <w:bdr w:val="none" w:sz="0" w:space="0" w:color="auto" w:frame="1"/>
          <w:lang w:eastAsia="ru-RU"/>
        </w:rPr>
        <w:t xml:space="preserve"> материалами. Школа имеет 35 персональных компьютеров </w:t>
      </w:r>
      <w:proofErr w:type="gramStart"/>
      <w:r w:rsidRPr="0035782F">
        <w:rPr>
          <w:rFonts w:ascii="Times New Roman" w:eastAsia="Times New Roman" w:hAnsi="Times New Roman" w:cs="Times New Roman"/>
          <w:color w:val="000000"/>
          <w:sz w:val="24"/>
          <w:szCs w:val="24"/>
          <w:bdr w:val="none" w:sz="0" w:space="0" w:color="auto" w:frame="1"/>
          <w:lang w:eastAsia="ru-RU"/>
        </w:rPr>
        <w:t xml:space="preserve">( </w:t>
      </w:r>
      <w:proofErr w:type="gramEnd"/>
      <w:r w:rsidRPr="0035782F">
        <w:rPr>
          <w:rFonts w:ascii="Times New Roman" w:eastAsia="Times New Roman" w:hAnsi="Times New Roman" w:cs="Times New Roman"/>
          <w:color w:val="000000"/>
          <w:sz w:val="24"/>
          <w:szCs w:val="24"/>
          <w:bdr w:val="none" w:sz="0" w:space="0" w:color="auto" w:frame="1"/>
          <w:lang w:eastAsia="ru-RU"/>
        </w:rPr>
        <w:t>в том числе 23 ноутбуков, 5 моноблоков), 7 из них находятся в компьютерном классе.</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Кабинет химии обеспечен работающим вытяжным шкафом, подводкой воды, емкостями для хранения химических реактивов. Лаборатория оснащена металлическими сейфами для хранения химических реактивов. Химические реактивы систематизированы по группам. Имеются первичные средства пожаротушения, аптечка для оказания первой медицинской помощи.</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Кабинет физики имеет лабораторию, оборудование для лабораторных и практических работ. Оснащение кабинета оборудованием соответствует требованиям техники безопасности.</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Кабинет биологии и географии оснащен интерактивным комплектом, имеет полный набор таблиц, карты и другие необходимые учебно-методические и наглядно-дидактические материалы.</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Для проведения культурных мероприятий используется большая рекреация с открытой сценой, площадью 160,8 кв.м.</w:t>
      </w:r>
    </w:p>
    <w:p w:rsidR="0035782F" w:rsidRPr="0035782F" w:rsidRDefault="0035782F" w:rsidP="0035782F">
      <w:pPr>
        <w:shd w:val="clear" w:color="auto" w:fill="F6F6F6"/>
        <w:spacing w:after="0" w:line="387" w:lineRule="atLeast"/>
        <w:textAlignment w:val="baseline"/>
        <w:rPr>
          <w:rFonts w:ascii="Times New Roman" w:eastAsia="Times New Roman" w:hAnsi="Times New Roman" w:cs="Times New Roman"/>
          <w:color w:val="000000"/>
          <w:sz w:val="24"/>
          <w:szCs w:val="24"/>
          <w:lang w:eastAsia="ru-RU"/>
        </w:rPr>
      </w:pPr>
      <w:r w:rsidRPr="0035782F">
        <w:rPr>
          <w:rFonts w:ascii="Times New Roman" w:eastAsia="Times New Roman" w:hAnsi="Times New Roman" w:cs="Times New Roman"/>
          <w:color w:val="000000"/>
          <w:sz w:val="24"/>
          <w:szCs w:val="24"/>
          <w:bdr w:val="none" w:sz="0" w:space="0" w:color="auto" w:frame="1"/>
          <w:lang w:eastAsia="ru-RU"/>
        </w:rPr>
        <w:t xml:space="preserve">Библиотека на 20 посадочных мест оснащена компьютерным моноблоком. Общий фонд библиотеки удовлетворяет всем запросам читателей и соответствует развитию </w:t>
      </w:r>
      <w:proofErr w:type="spellStart"/>
      <w:proofErr w:type="gramStart"/>
      <w:r w:rsidRPr="0035782F">
        <w:rPr>
          <w:rFonts w:ascii="Times New Roman" w:eastAsia="Times New Roman" w:hAnsi="Times New Roman" w:cs="Times New Roman"/>
          <w:color w:val="000000"/>
          <w:sz w:val="24"/>
          <w:szCs w:val="24"/>
          <w:bdr w:val="none" w:sz="0" w:space="0" w:color="auto" w:frame="1"/>
          <w:lang w:eastAsia="ru-RU"/>
        </w:rPr>
        <w:t>учебно</w:t>
      </w:r>
      <w:proofErr w:type="spellEnd"/>
      <w:r w:rsidRPr="0035782F">
        <w:rPr>
          <w:rFonts w:ascii="Times New Roman" w:eastAsia="Times New Roman" w:hAnsi="Times New Roman" w:cs="Times New Roman"/>
          <w:color w:val="000000"/>
          <w:sz w:val="24"/>
          <w:szCs w:val="24"/>
          <w:bdr w:val="none" w:sz="0" w:space="0" w:color="auto" w:frame="1"/>
          <w:lang w:eastAsia="ru-RU"/>
        </w:rPr>
        <w:t>- воспитательного</w:t>
      </w:r>
      <w:proofErr w:type="gramEnd"/>
      <w:r w:rsidRPr="0035782F">
        <w:rPr>
          <w:rFonts w:ascii="Times New Roman" w:eastAsia="Times New Roman" w:hAnsi="Times New Roman" w:cs="Times New Roman"/>
          <w:color w:val="000000"/>
          <w:sz w:val="24"/>
          <w:szCs w:val="24"/>
          <w:bdr w:val="none" w:sz="0" w:space="0" w:color="auto" w:frame="1"/>
          <w:lang w:eastAsia="ru-RU"/>
        </w:rPr>
        <w:t xml:space="preserve"> процесса. Школьный фонд учебников составляет 2126 экземпляра книг. Обучающиеся школы обеспечены учебниками регионального перечня на 100%, федерального перечня на 92%.</w:t>
      </w:r>
    </w:p>
    <w:p w:rsidR="00F12AE6" w:rsidRDefault="00F12AE6"/>
    <w:sectPr w:rsidR="00F12AE6" w:rsidSect="0035782F">
      <w:pgSz w:w="11906" w:h="16838"/>
      <w:pgMar w:top="426"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5782F"/>
    <w:rsid w:val="0035782F"/>
    <w:rsid w:val="00F12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A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78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357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35782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768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466</Words>
  <Characters>2658</Characters>
  <Application>Microsoft Office Word</Application>
  <DocSecurity>0</DocSecurity>
  <Lines>22</Lines>
  <Paragraphs>6</Paragraphs>
  <ScaleCrop>false</ScaleCrop>
  <Company>Grizli777</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Класс</dc:creator>
  <cp:lastModifiedBy>Класс</cp:lastModifiedBy>
  <cp:revision>1</cp:revision>
  <dcterms:created xsi:type="dcterms:W3CDTF">2024-01-22T06:46:00Z</dcterms:created>
  <dcterms:modified xsi:type="dcterms:W3CDTF">2024-01-22T07:00:00Z</dcterms:modified>
</cp:coreProperties>
</file>